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60" w:lineRule="exact"/>
        <w:rPr>
          <w:rFonts w:hint="eastAsia"/>
          <w:lang w:val="en-US" w:eastAsia="zh-CN"/>
        </w:rPr>
      </w:pPr>
      <w:r>
        <w:rPr>
          <w:rFonts w:hint="default" w:ascii="Times New Roman" w:hAnsi="Times New Roman" w:eastAsia="黑体" w:cs="Times New Roman"/>
          <w:color w:val="auto"/>
          <w:sz w:val="32"/>
          <w:szCs w:val="32"/>
          <w:highlight w:val="none"/>
        </w:rPr>
        <w:t>附件</w:t>
      </w:r>
      <w:r>
        <w:rPr>
          <w:rFonts w:hint="eastAsia" w:ascii="Times New Roman" w:hAnsi="Times New Roman" w:eastAsia="黑体" w:cs="Times New Roman"/>
          <w:color w:val="auto"/>
          <w:sz w:val="32"/>
          <w:szCs w:val="32"/>
          <w:highlight w:val="none"/>
          <w:lang w:val="en-US" w:eastAsia="zh-CN"/>
        </w:rPr>
        <w:t>1</w:t>
      </w:r>
    </w:p>
    <w:p>
      <w:pPr>
        <w:pStyle w:val="5"/>
        <w:shd w:val="clear" w:color="auto" w:fill="FFFFFF"/>
        <w:spacing w:before="0" w:beforeAutospacing="0" w:after="0" w:afterAutospacing="0"/>
        <w:jc w:val="center"/>
        <w:rPr>
          <w:rFonts w:hint="eastAsia" w:ascii="方正小标宋简体" w:hAnsi="微软雅黑" w:eastAsia="方正小标宋简体"/>
          <w:color w:val="3A3A3A"/>
          <w:sz w:val="44"/>
          <w:szCs w:val="44"/>
        </w:rPr>
      </w:pPr>
    </w:p>
    <w:p>
      <w:pPr>
        <w:pStyle w:val="5"/>
        <w:shd w:val="clear" w:color="auto" w:fill="FFFFFF"/>
        <w:spacing w:before="0" w:beforeAutospacing="0" w:after="0" w:afterAutospacing="0"/>
        <w:jc w:val="center"/>
        <w:rPr>
          <w:rFonts w:hint="eastAsia" w:ascii="方正小标宋简体" w:hAnsi="微软雅黑" w:eastAsia="方正小标宋简体"/>
          <w:color w:val="3A3A3A"/>
          <w:sz w:val="44"/>
          <w:szCs w:val="44"/>
        </w:rPr>
      </w:pPr>
      <w:bookmarkStart w:id="0" w:name="_GoBack"/>
      <w:r>
        <w:rPr>
          <w:rFonts w:hint="eastAsia" w:ascii="方正小标宋简体" w:hAnsi="微软雅黑" w:eastAsia="方正小标宋简体"/>
          <w:color w:val="3A3A3A"/>
          <w:sz w:val="44"/>
          <w:szCs w:val="44"/>
        </w:rPr>
        <w:t>天津市保障性租赁住房政策明白纸</w:t>
      </w:r>
    </w:p>
    <w:bookmarkEnd w:id="0"/>
    <w:p>
      <w:pPr>
        <w:pStyle w:val="5"/>
        <w:shd w:val="clear" w:color="auto" w:fill="FFFFFF"/>
        <w:spacing w:before="0" w:beforeAutospacing="0" w:after="0" w:afterAutospacing="0"/>
        <w:ind w:firstLine="480"/>
        <w:rPr>
          <w:rFonts w:hint="eastAsia" w:ascii="微软雅黑" w:hAnsi="微软雅黑" w:eastAsia="微软雅黑"/>
          <w:color w:val="3A3A3A"/>
        </w:rPr>
      </w:pPr>
    </w:p>
    <w:p>
      <w:pPr>
        <w:pStyle w:val="5"/>
        <w:shd w:val="clear" w:color="auto" w:fill="FFFFFF"/>
        <w:spacing w:before="0" w:beforeAutospacing="0" w:after="0" w:afterAutospacing="0"/>
        <w:ind w:firstLine="640" w:firstLineChars="200"/>
        <w:rPr>
          <w:rFonts w:hint="eastAsia" w:ascii="仿宋_GB2312" w:hAnsi="微软雅黑" w:eastAsia="仿宋_GB2312"/>
          <w:color w:val="3A3A3A"/>
          <w:sz w:val="32"/>
          <w:szCs w:val="32"/>
        </w:rPr>
      </w:pPr>
      <w:r>
        <w:rPr>
          <w:rFonts w:hint="eastAsia" w:ascii="仿宋_GB2312" w:hAnsi="微软雅黑" w:eastAsia="仿宋_GB2312"/>
          <w:color w:val="3A3A3A"/>
          <w:sz w:val="32"/>
          <w:szCs w:val="32"/>
        </w:rPr>
        <w:t>为进一步加快推进本市保障性租赁住房发展，完善住房保障体系，按照《国务院办公厅关于加快发展保障性租赁住房的意见》（国办发〔2021〕22号）精神，我市出台了《天津市加快发展保障性租赁住房实施方案》。</w:t>
      </w:r>
    </w:p>
    <w:p>
      <w:pPr>
        <w:pStyle w:val="5"/>
        <w:shd w:val="clear" w:color="auto" w:fill="FFFFFF"/>
        <w:spacing w:before="0" w:beforeAutospacing="0" w:after="0" w:afterAutospacing="0"/>
        <w:ind w:firstLine="640" w:firstLineChars="200"/>
        <w:rPr>
          <w:rFonts w:hint="eastAsia" w:ascii="黑体" w:hAnsi="黑体" w:eastAsia="黑体"/>
          <w:color w:val="3A3A3A"/>
          <w:sz w:val="32"/>
          <w:szCs w:val="32"/>
        </w:rPr>
      </w:pPr>
      <w:r>
        <w:rPr>
          <w:rFonts w:hint="eastAsia" w:ascii="黑体" w:hAnsi="黑体" w:eastAsia="黑体"/>
          <w:color w:val="3A3A3A"/>
          <w:sz w:val="32"/>
          <w:szCs w:val="32"/>
        </w:rPr>
        <w:t>一、保障性租赁住房的面向群体是哪些？</w:t>
      </w:r>
    </w:p>
    <w:p>
      <w:pPr>
        <w:pStyle w:val="5"/>
        <w:shd w:val="clear" w:color="auto" w:fill="FFFFFF"/>
        <w:spacing w:before="0" w:beforeAutospacing="0" w:after="0" w:afterAutospacing="0"/>
        <w:ind w:firstLine="640" w:firstLineChars="200"/>
        <w:rPr>
          <w:rFonts w:hint="eastAsia" w:ascii="仿宋_GB2312" w:hAnsi="微软雅黑" w:eastAsia="仿宋_GB2312"/>
          <w:color w:val="3A3A3A"/>
          <w:sz w:val="32"/>
          <w:szCs w:val="32"/>
        </w:rPr>
      </w:pPr>
      <w:r>
        <w:rPr>
          <w:rFonts w:hint="eastAsia" w:ascii="仿宋_GB2312" w:hAnsi="微软雅黑" w:eastAsia="仿宋_GB2312"/>
          <w:color w:val="3A3A3A"/>
          <w:sz w:val="32"/>
          <w:szCs w:val="32"/>
        </w:rPr>
        <w:t>保障性租赁住房主要解决新市民、青年人等群体的住房困难问题，本市户籍在租住区无自有住房和非本市户籍在津正式就业且在租住区无自有住房的均可申请，重点保障环卫、公交、快递、家政等从事基本公共服务的群体。</w:t>
      </w:r>
    </w:p>
    <w:p>
      <w:pPr>
        <w:pStyle w:val="5"/>
        <w:shd w:val="clear" w:color="auto" w:fill="FFFFFF"/>
        <w:spacing w:before="0" w:beforeAutospacing="0" w:after="0" w:afterAutospacing="0"/>
        <w:ind w:firstLine="640" w:firstLineChars="200"/>
        <w:rPr>
          <w:rFonts w:hint="eastAsia" w:ascii="黑体" w:hAnsi="黑体" w:eastAsia="黑体"/>
          <w:color w:val="3A3A3A"/>
          <w:sz w:val="32"/>
          <w:szCs w:val="32"/>
        </w:rPr>
      </w:pPr>
      <w:r>
        <w:rPr>
          <w:rFonts w:hint="eastAsia" w:ascii="黑体" w:hAnsi="黑体" w:eastAsia="黑体"/>
          <w:color w:val="3A3A3A"/>
          <w:sz w:val="32"/>
          <w:szCs w:val="32"/>
        </w:rPr>
        <w:t>二、保障性租赁住房的建设标准是什么？</w:t>
      </w:r>
    </w:p>
    <w:p>
      <w:pPr>
        <w:pStyle w:val="5"/>
        <w:shd w:val="clear" w:color="auto" w:fill="FFFFFF"/>
        <w:spacing w:before="0" w:beforeAutospacing="0" w:after="0" w:afterAutospacing="0"/>
        <w:ind w:firstLine="640" w:firstLineChars="200"/>
        <w:rPr>
          <w:rFonts w:hint="eastAsia" w:ascii="仿宋_GB2312" w:hAnsi="微软雅黑" w:eastAsia="仿宋_GB2312"/>
          <w:color w:val="3A3A3A"/>
          <w:sz w:val="32"/>
          <w:szCs w:val="32"/>
        </w:rPr>
      </w:pPr>
      <w:r>
        <w:rPr>
          <w:rFonts w:hint="eastAsia" w:ascii="仿宋_GB2312" w:hAnsi="微软雅黑" w:eastAsia="仿宋_GB2312"/>
          <w:color w:val="3A3A3A"/>
          <w:sz w:val="32"/>
          <w:szCs w:val="32"/>
        </w:rPr>
        <w:t>保障性租赁住房分为宿舍型和住宅型，宿舍型人均使用面积不少于5平方米；住宅型以建筑面积不超过70平方米的小户型为主，可适当配置三居室，建筑面积不超过100平方米。面向本单位职工或特定对象出租的保障性租赁住房，户型标准可以结合实际需求适当调整。</w:t>
      </w:r>
    </w:p>
    <w:p>
      <w:pPr>
        <w:pStyle w:val="5"/>
        <w:shd w:val="clear" w:color="auto" w:fill="FFFFFF"/>
        <w:spacing w:before="0" w:beforeAutospacing="0" w:after="0" w:afterAutospacing="0"/>
        <w:ind w:firstLine="640" w:firstLineChars="200"/>
        <w:rPr>
          <w:rFonts w:hint="eastAsia" w:ascii="黑体" w:hAnsi="黑体" w:eastAsia="黑体"/>
          <w:color w:val="3A3A3A"/>
          <w:sz w:val="32"/>
          <w:szCs w:val="32"/>
        </w:rPr>
      </w:pPr>
      <w:r>
        <w:rPr>
          <w:rFonts w:hint="eastAsia" w:ascii="黑体" w:hAnsi="黑体" w:eastAsia="黑体"/>
          <w:color w:val="3A3A3A"/>
          <w:sz w:val="32"/>
          <w:szCs w:val="32"/>
        </w:rPr>
        <w:t>三、保障性租赁住房的规划布局有哪些特点？</w:t>
      </w:r>
    </w:p>
    <w:p>
      <w:pPr>
        <w:pStyle w:val="5"/>
        <w:shd w:val="clear" w:color="auto" w:fill="FFFFFF"/>
        <w:spacing w:before="0" w:beforeAutospacing="0" w:after="0" w:afterAutospacing="0"/>
        <w:ind w:firstLine="640" w:firstLineChars="200"/>
        <w:rPr>
          <w:rFonts w:hint="eastAsia" w:ascii="仿宋_GB2312" w:hAnsi="微软雅黑" w:eastAsia="仿宋_GB2312"/>
          <w:color w:val="3A3A3A"/>
          <w:sz w:val="32"/>
          <w:szCs w:val="32"/>
        </w:rPr>
      </w:pPr>
      <w:r>
        <w:rPr>
          <w:rFonts w:hint="eastAsia" w:ascii="仿宋_GB2312" w:hAnsi="微软雅黑" w:eastAsia="仿宋_GB2312"/>
          <w:color w:val="3A3A3A"/>
          <w:sz w:val="32"/>
          <w:szCs w:val="32"/>
        </w:rPr>
        <w:t>本市保障性租赁住房建设统筹考虑人口导入、产业发展、空间规划等要素，根据不同区域特点和人口规模控制要求、产业园区发展需求、轨道交通便利程度进行布局，引导产城人融合、人地房联动，实现职住平衡。</w:t>
      </w:r>
    </w:p>
    <w:p>
      <w:pPr>
        <w:pStyle w:val="5"/>
        <w:shd w:val="clear" w:color="auto" w:fill="FFFFFF"/>
        <w:spacing w:before="0" w:beforeAutospacing="0" w:after="0" w:afterAutospacing="0"/>
        <w:ind w:firstLine="640" w:firstLineChars="200"/>
        <w:rPr>
          <w:rFonts w:hint="eastAsia" w:ascii="黑体" w:hAnsi="黑体" w:eastAsia="黑体"/>
          <w:color w:val="3A3A3A"/>
          <w:sz w:val="32"/>
          <w:szCs w:val="32"/>
        </w:rPr>
      </w:pPr>
      <w:r>
        <w:rPr>
          <w:rFonts w:hint="eastAsia" w:ascii="黑体" w:hAnsi="黑体" w:eastAsia="黑体"/>
          <w:color w:val="3A3A3A"/>
          <w:sz w:val="32"/>
          <w:szCs w:val="32"/>
        </w:rPr>
        <w:t>四、保障性租赁住房可以享受哪些支持政策？</w:t>
      </w:r>
    </w:p>
    <w:p>
      <w:pPr>
        <w:pStyle w:val="5"/>
        <w:shd w:val="clear" w:color="auto" w:fill="FFFFFF"/>
        <w:spacing w:before="0" w:beforeAutospacing="0" w:after="0" w:afterAutospacing="0"/>
        <w:ind w:firstLine="640" w:firstLineChars="200"/>
        <w:rPr>
          <w:rFonts w:hint="eastAsia" w:ascii="仿宋_GB2312" w:hAnsi="微软雅黑" w:eastAsia="仿宋_GB2312"/>
          <w:color w:val="3A3A3A"/>
          <w:sz w:val="32"/>
          <w:szCs w:val="32"/>
        </w:rPr>
      </w:pPr>
      <w:r>
        <w:rPr>
          <w:rFonts w:hint="eastAsia" w:ascii="仿宋_GB2312" w:hAnsi="微软雅黑" w:eastAsia="仿宋_GB2312"/>
          <w:color w:val="3A3A3A"/>
          <w:sz w:val="32"/>
          <w:szCs w:val="32"/>
        </w:rPr>
        <w:t>《实施方案》提出了财政、税收、金融、水电气热价格、住房公积金、公共服务等支持政策。承租人可享受居民标准的水电气热收费价格，并按照《天津市居住证管理办法》享受积分落户政策，且符合本市租房提取住房公积金政策规定的，可以提取住房公积金支付房租。</w:t>
      </w:r>
    </w:p>
    <w:p>
      <w:pPr>
        <w:pStyle w:val="5"/>
        <w:shd w:val="clear" w:color="auto" w:fill="FFFFFF"/>
        <w:spacing w:before="0" w:beforeAutospacing="0" w:after="0" w:afterAutospacing="0"/>
        <w:ind w:firstLine="640" w:firstLineChars="200"/>
        <w:rPr>
          <w:rFonts w:hint="eastAsia" w:ascii="黑体" w:hAnsi="黑体" w:eastAsia="黑体"/>
          <w:color w:val="3A3A3A"/>
          <w:sz w:val="32"/>
          <w:szCs w:val="32"/>
        </w:rPr>
      </w:pPr>
      <w:r>
        <w:rPr>
          <w:rFonts w:hint="eastAsia" w:ascii="黑体" w:hAnsi="黑体" w:eastAsia="黑体"/>
          <w:color w:val="3A3A3A"/>
          <w:sz w:val="32"/>
          <w:szCs w:val="32"/>
        </w:rPr>
        <w:t>五、保障性租赁住房租金如何确定？</w:t>
      </w:r>
    </w:p>
    <w:p>
      <w:pPr>
        <w:pStyle w:val="5"/>
        <w:shd w:val="clear" w:color="auto" w:fill="FFFFFF"/>
        <w:spacing w:before="0" w:beforeAutospacing="0" w:after="0" w:afterAutospacing="0"/>
        <w:ind w:firstLine="640" w:firstLineChars="200"/>
        <w:rPr>
          <w:rFonts w:hint="eastAsia" w:ascii="仿宋_GB2312" w:hAnsi="微软雅黑" w:eastAsia="仿宋_GB2312"/>
          <w:color w:val="3A3A3A"/>
          <w:sz w:val="32"/>
          <w:szCs w:val="32"/>
        </w:rPr>
      </w:pPr>
      <w:r>
        <w:rPr>
          <w:rFonts w:hint="eastAsia" w:ascii="仿宋_GB2312" w:hAnsi="微软雅黑" w:eastAsia="仿宋_GB2312"/>
          <w:color w:val="3A3A3A"/>
          <w:sz w:val="32"/>
          <w:szCs w:val="32"/>
        </w:rPr>
        <w:t>保障性租赁住房的租金标准应当本着租户可负担、企业经营可持续的原则，按照低于同地段同品质市场租赁住房租金确定。</w:t>
      </w:r>
    </w:p>
    <w:p>
      <w:pPr>
        <w:pStyle w:val="5"/>
        <w:shd w:val="clear" w:color="auto" w:fill="FFFFFF"/>
        <w:spacing w:before="0" w:beforeAutospacing="0" w:after="0" w:afterAutospacing="0"/>
        <w:ind w:firstLine="640" w:firstLineChars="200"/>
        <w:rPr>
          <w:rFonts w:hint="eastAsia" w:ascii="黑体" w:hAnsi="黑体" w:eastAsia="黑体"/>
          <w:color w:val="3A3A3A"/>
          <w:sz w:val="32"/>
          <w:szCs w:val="32"/>
        </w:rPr>
      </w:pPr>
      <w:r>
        <w:rPr>
          <w:rFonts w:hint="eastAsia" w:ascii="黑体" w:hAnsi="黑体" w:eastAsia="黑体"/>
          <w:color w:val="3A3A3A"/>
          <w:sz w:val="32"/>
          <w:szCs w:val="32"/>
        </w:rPr>
        <w:t>六、保障性租赁住房的合同租期应满足什么条件？</w:t>
      </w:r>
    </w:p>
    <w:p>
      <w:pPr>
        <w:pStyle w:val="5"/>
        <w:shd w:val="clear" w:color="auto" w:fill="FFFFFF"/>
        <w:spacing w:before="0" w:beforeAutospacing="0" w:after="0" w:afterAutospacing="0"/>
        <w:ind w:firstLine="640" w:firstLineChars="200"/>
        <w:rPr>
          <w:rFonts w:hint="eastAsia" w:ascii="仿宋_GB2312" w:hAnsi="微软雅黑" w:eastAsia="仿宋_GB2312"/>
          <w:color w:val="3A3A3A"/>
          <w:sz w:val="32"/>
          <w:szCs w:val="32"/>
        </w:rPr>
      </w:pPr>
      <w:r>
        <w:rPr>
          <w:rFonts w:hint="eastAsia" w:ascii="仿宋_GB2312" w:hAnsi="微软雅黑" w:eastAsia="仿宋_GB2312"/>
          <w:color w:val="3A3A3A"/>
          <w:sz w:val="32"/>
          <w:szCs w:val="32"/>
        </w:rPr>
        <w:t>保障性租赁住房租赁合同期限原则上不少于半年（承租人有特殊要求的除外）、不超过3年，合同到期承租人仍符合条件的可续租，不再符合条件的应当退出。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00000001" w:usb1="08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wM2M3OWZhMzNkMTI4NGY0NGJkMjZmMWQ0ZGY1ZGMifQ=="/>
  </w:docVars>
  <w:rsids>
    <w:rsidRoot w:val="003C187D"/>
    <w:rsid w:val="00284EF0"/>
    <w:rsid w:val="003C187D"/>
    <w:rsid w:val="004951EA"/>
    <w:rsid w:val="006A7AAD"/>
    <w:rsid w:val="00810065"/>
    <w:rsid w:val="009768CD"/>
    <w:rsid w:val="00A9038D"/>
    <w:rsid w:val="00CE1162"/>
    <w:rsid w:val="00D04866"/>
    <w:rsid w:val="00D8126E"/>
    <w:rsid w:val="00ED037D"/>
    <w:rsid w:val="0B50338B"/>
    <w:rsid w:val="0BDD6E74"/>
    <w:rsid w:val="77565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778</Words>
  <Characters>785</Characters>
  <Lines>5</Lines>
  <Paragraphs>1</Paragraphs>
  <TotalTime>9</TotalTime>
  <ScaleCrop>false</ScaleCrop>
  <LinksUpToDate>false</LinksUpToDate>
  <CharactersWithSpaces>785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2024-05-20T06:49:00Z</dcterms:created>
  <dc:creator>HP</dc:creator>
  <cp:lastModifiedBy>刘芳蕾</cp:lastModifiedBy>
  <cp:lastPrinted>2024-05-27T02:27:00Z</cp:lastPrinted>
  <dcterms:modified xsi:type="dcterms:W3CDTF">2024-05-31T07:42:04Z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34B252AA80D7464596482B33547B712D_13</vt:lpwstr>
  </property>
</Properties>
</file>